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690"/>
        <w:gridCol w:w="1103"/>
      </w:tblGrid>
      <w:tr w:rsidR="009E3BCE" w:rsidRPr="009E3BCE" w14:paraId="36B5939F" w14:textId="77777777" w:rsidTr="00BC34D5">
        <w:trPr>
          <w:trHeight w:val="145"/>
        </w:trPr>
        <w:tc>
          <w:tcPr>
            <w:tcW w:w="8478" w:type="dxa"/>
            <w:gridSpan w:val="3"/>
            <w:shd w:val="clear" w:color="auto" w:fill="E7E6E6" w:themeFill="background2"/>
          </w:tcPr>
          <w:p w14:paraId="10A5763C" w14:textId="77777777" w:rsidR="009E3BCE" w:rsidRPr="009E3BCE" w:rsidRDefault="009E3BCE" w:rsidP="009E3BCE">
            <w:pPr>
              <w:rPr>
                <w:b/>
                <w:lang w:val="en-US"/>
              </w:rPr>
            </w:pPr>
            <w:bookmarkStart w:id="0" w:name="_GoBack"/>
            <w:bookmarkEnd w:id="0"/>
            <w:r>
              <w:rPr>
                <w:b/>
                <w:lang w:val="en-US"/>
              </w:rPr>
              <w:t xml:space="preserve">Table S2: </w:t>
            </w:r>
            <w:r w:rsidRPr="009E3BCE">
              <w:rPr>
                <w:b/>
                <w:lang w:val="en-US"/>
              </w:rPr>
              <w:t>Factors associated with functional adrenal insufficiency among DS-TB patients</w:t>
            </w:r>
          </w:p>
        </w:tc>
      </w:tr>
      <w:tr w:rsidR="009E3BCE" w:rsidRPr="009E3BCE" w14:paraId="73671C1E" w14:textId="77777777" w:rsidTr="00BC34D5">
        <w:trPr>
          <w:trHeight w:val="308"/>
        </w:trPr>
        <w:tc>
          <w:tcPr>
            <w:tcW w:w="3685" w:type="dxa"/>
            <w:shd w:val="clear" w:color="auto" w:fill="E7E6E6" w:themeFill="background2"/>
          </w:tcPr>
          <w:p w14:paraId="6EECFA99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/>
                <w:lang w:val="en-US"/>
              </w:rPr>
              <w:t>Clinical characteristics</w:t>
            </w:r>
          </w:p>
        </w:tc>
        <w:tc>
          <w:tcPr>
            <w:tcW w:w="3690" w:type="dxa"/>
            <w:shd w:val="clear" w:color="auto" w:fill="E7E6E6" w:themeFill="background2"/>
          </w:tcPr>
          <w:p w14:paraId="1456B67F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/>
                <w:lang w:val="en-US"/>
              </w:rPr>
              <w:t>Adjusted Odds Ratio (95% CI)</w:t>
            </w:r>
          </w:p>
        </w:tc>
        <w:tc>
          <w:tcPr>
            <w:tcW w:w="1103" w:type="dxa"/>
            <w:shd w:val="clear" w:color="auto" w:fill="E7E6E6" w:themeFill="background2"/>
          </w:tcPr>
          <w:p w14:paraId="5DA3E3CD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/>
                <w:lang w:val="en-US"/>
              </w:rPr>
              <w:t>p-value</w:t>
            </w:r>
          </w:p>
        </w:tc>
      </w:tr>
      <w:tr w:rsidR="009E3BCE" w:rsidRPr="009E3BCE" w14:paraId="0C2BAC86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55AE9346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Sex</w:t>
            </w:r>
          </w:p>
        </w:tc>
        <w:tc>
          <w:tcPr>
            <w:tcW w:w="3690" w:type="dxa"/>
            <w:vAlign w:val="center"/>
          </w:tcPr>
          <w:p w14:paraId="2554BF52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3F3C6CEE" w14:textId="77777777" w:rsidR="009E3BCE" w:rsidRPr="009E3BCE" w:rsidRDefault="009E3BCE" w:rsidP="009E3BCE">
            <w:pPr>
              <w:rPr>
                <w:bCs/>
                <w:lang w:val="en-US"/>
              </w:rPr>
            </w:pPr>
          </w:p>
        </w:tc>
      </w:tr>
      <w:tr w:rsidR="009E3BCE" w:rsidRPr="009E3BCE" w14:paraId="3CAD463A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02863DCA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 xml:space="preserve">   Female</w:t>
            </w:r>
          </w:p>
        </w:tc>
        <w:tc>
          <w:tcPr>
            <w:tcW w:w="3690" w:type="dxa"/>
            <w:vAlign w:val="center"/>
          </w:tcPr>
          <w:p w14:paraId="72FD2F31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76086F93" w14:textId="77777777" w:rsidR="009E3BCE" w:rsidRPr="009E3BCE" w:rsidRDefault="009E3BCE" w:rsidP="009E3BCE">
            <w:pPr>
              <w:rPr>
                <w:bCs/>
                <w:lang w:val="en-US"/>
              </w:rPr>
            </w:pPr>
          </w:p>
        </w:tc>
      </w:tr>
      <w:tr w:rsidR="009E3BCE" w:rsidRPr="009E3BCE" w14:paraId="0A972028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5E6BE13B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 xml:space="preserve">   Male</w:t>
            </w:r>
          </w:p>
        </w:tc>
        <w:tc>
          <w:tcPr>
            <w:tcW w:w="3690" w:type="dxa"/>
            <w:vAlign w:val="center"/>
          </w:tcPr>
          <w:p w14:paraId="6BAC7D2E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1.18 (0.52-2.64)</w:t>
            </w:r>
          </w:p>
        </w:tc>
        <w:tc>
          <w:tcPr>
            <w:tcW w:w="1103" w:type="dxa"/>
            <w:vAlign w:val="center"/>
          </w:tcPr>
          <w:p w14:paraId="534B4B5D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0.684</w:t>
            </w:r>
          </w:p>
        </w:tc>
      </w:tr>
      <w:tr w:rsidR="009E3BCE" w:rsidRPr="009E3BCE" w14:paraId="0F62E357" w14:textId="77777777" w:rsidTr="00BC34D5">
        <w:trPr>
          <w:trHeight w:val="281"/>
        </w:trPr>
        <w:tc>
          <w:tcPr>
            <w:tcW w:w="3685" w:type="dxa"/>
            <w:vAlign w:val="bottom"/>
          </w:tcPr>
          <w:p w14:paraId="62B94B30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Current treatment duration</w:t>
            </w:r>
          </w:p>
        </w:tc>
        <w:tc>
          <w:tcPr>
            <w:tcW w:w="3690" w:type="dxa"/>
            <w:vAlign w:val="center"/>
          </w:tcPr>
          <w:p w14:paraId="7986542A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3157C665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5521BC4E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5FB8417E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&lt;1 month</w:t>
            </w:r>
          </w:p>
        </w:tc>
        <w:tc>
          <w:tcPr>
            <w:tcW w:w="3690" w:type="dxa"/>
            <w:vAlign w:val="center"/>
          </w:tcPr>
          <w:p w14:paraId="3AB56427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5BCFFCCA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6F94D75D" w14:textId="77777777" w:rsidTr="00BC34D5">
        <w:trPr>
          <w:trHeight w:val="260"/>
        </w:trPr>
        <w:tc>
          <w:tcPr>
            <w:tcW w:w="3685" w:type="dxa"/>
            <w:vAlign w:val="bottom"/>
          </w:tcPr>
          <w:p w14:paraId="0A41DDE5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&gt;1 month</w:t>
            </w:r>
          </w:p>
        </w:tc>
        <w:tc>
          <w:tcPr>
            <w:tcW w:w="3690" w:type="dxa"/>
            <w:vAlign w:val="center"/>
          </w:tcPr>
          <w:p w14:paraId="1BEA60B4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3.24 (1.37-7.65)</w:t>
            </w:r>
          </w:p>
        </w:tc>
        <w:tc>
          <w:tcPr>
            <w:tcW w:w="1103" w:type="dxa"/>
            <w:vAlign w:val="center"/>
          </w:tcPr>
          <w:p w14:paraId="098C89F3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/>
                <w:lang w:val="en-US"/>
              </w:rPr>
              <w:t>0.007</w:t>
            </w:r>
          </w:p>
        </w:tc>
      </w:tr>
      <w:tr w:rsidR="009E3BCE" w:rsidRPr="009E3BCE" w14:paraId="5DCA08F5" w14:textId="77777777" w:rsidTr="00BC34D5">
        <w:trPr>
          <w:trHeight w:val="98"/>
        </w:trPr>
        <w:tc>
          <w:tcPr>
            <w:tcW w:w="3685" w:type="dxa"/>
            <w:vAlign w:val="bottom"/>
          </w:tcPr>
          <w:p w14:paraId="3C16EB71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Abdominal pain</w:t>
            </w:r>
          </w:p>
        </w:tc>
        <w:tc>
          <w:tcPr>
            <w:tcW w:w="3690" w:type="dxa"/>
            <w:vAlign w:val="center"/>
          </w:tcPr>
          <w:p w14:paraId="5653342D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5105924A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6D1A46D7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2AC6844F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No</w:t>
            </w:r>
          </w:p>
        </w:tc>
        <w:tc>
          <w:tcPr>
            <w:tcW w:w="3690" w:type="dxa"/>
            <w:vAlign w:val="center"/>
          </w:tcPr>
          <w:p w14:paraId="1CCE945B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3C1E2FBD" w14:textId="77777777" w:rsidR="009E3BCE" w:rsidRPr="009E3BCE" w:rsidRDefault="009E3BCE" w:rsidP="009E3BCE">
            <w:pPr>
              <w:rPr>
                <w:b/>
                <w:lang w:val="en-US"/>
              </w:rPr>
            </w:pPr>
          </w:p>
        </w:tc>
      </w:tr>
      <w:tr w:rsidR="009E3BCE" w:rsidRPr="009E3BCE" w14:paraId="7BE11882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241C9680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14:paraId="77C671A8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2.19 (0.93-5.14)</w:t>
            </w:r>
          </w:p>
        </w:tc>
        <w:tc>
          <w:tcPr>
            <w:tcW w:w="1103" w:type="dxa"/>
            <w:vAlign w:val="center"/>
          </w:tcPr>
          <w:p w14:paraId="13032CF9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0.069</w:t>
            </w:r>
          </w:p>
        </w:tc>
      </w:tr>
      <w:tr w:rsidR="009E3BCE" w:rsidRPr="009E3BCE" w14:paraId="01FF2EA3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05761B15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Weight loss</w:t>
            </w:r>
          </w:p>
        </w:tc>
        <w:tc>
          <w:tcPr>
            <w:tcW w:w="3690" w:type="dxa"/>
            <w:vAlign w:val="center"/>
          </w:tcPr>
          <w:p w14:paraId="1EF99ED1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694E7584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4A36C807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35ACC2FC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No</w:t>
            </w:r>
          </w:p>
        </w:tc>
        <w:tc>
          <w:tcPr>
            <w:tcW w:w="3690" w:type="dxa"/>
            <w:vAlign w:val="center"/>
          </w:tcPr>
          <w:p w14:paraId="3FC117FD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6DC2189A" w14:textId="77777777" w:rsidR="009E3BCE" w:rsidRPr="009E3BCE" w:rsidRDefault="009E3BCE" w:rsidP="009E3BCE">
            <w:pPr>
              <w:rPr>
                <w:b/>
                <w:lang w:val="en-US"/>
              </w:rPr>
            </w:pPr>
          </w:p>
        </w:tc>
      </w:tr>
      <w:tr w:rsidR="009E3BCE" w:rsidRPr="009E3BCE" w14:paraId="7E65FE7F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32A48697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14:paraId="6CCC24B9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0.29 (0.65-1.30)</w:t>
            </w:r>
          </w:p>
        </w:tc>
        <w:tc>
          <w:tcPr>
            <w:tcW w:w="1103" w:type="dxa"/>
            <w:vAlign w:val="center"/>
          </w:tcPr>
          <w:p w14:paraId="6EA9AD30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0.108</w:t>
            </w:r>
          </w:p>
        </w:tc>
      </w:tr>
      <w:tr w:rsidR="009E3BCE" w:rsidRPr="009E3BCE" w14:paraId="26356AE8" w14:textId="77777777" w:rsidTr="00BC34D5">
        <w:trPr>
          <w:trHeight w:val="215"/>
        </w:trPr>
        <w:tc>
          <w:tcPr>
            <w:tcW w:w="3685" w:type="dxa"/>
            <w:vAlign w:val="bottom"/>
          </w:tcPr>
          <w:p w14:paraId="29E15C47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Skin hyperpigmentation</w:t>
            </w:r>
          </w:p>
        </w:tc>
        <w:tc>
          <w:tcPr>
            <w:tcW w:w="3690" w:type="dxa"/>
            <w:vAlign w:val="center"/>
          </w:tcPr>
          <w:p w14:paraId="459DD94C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53A619B7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6F90D764" w14:textId="77777777" w:rsidTr="00BC34D5">
        <w:trPr>
          <w:trHeight w:val="233"/>
        </w:trPr>
        <w:tc>
          <w:tcPr>
            <w:tcW w:w="3685" w:type="dxa"/>
            <w:vAlign w:val="bottom"/>
          </w:tcPr>
          <w:p w14:paraId="6A530F8F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No </w:t>
            </w:r>
          </w:p>
        </w:tc>
        <w:tc>
          <w:tcPr>
            <w:tcW w:w="3690" w:type="dxa"/>
            <w:vAlign w:val="center"/>
          </w:tcPr>
          <w:p w14:paraId="0F88D385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0F273E61" w14:textId="77777777" w:rsidR="009E3BCE" w:rsidRPr="009E3BCE" w:rsidRDefault="009E3BCE" w:rsidP="009E3BCE">
            <w:pPr>
              <w:rPr>
                <w:b/>
                <w:lang w:val="en-US"/>
              </w:rPr>
            </w:pPr>
          </w:p>
        </w:tc>
      </w:tr>
      <w:tr w:rsidR="009E3BCE" w:rsidRPr="009E3BCE" w14:paraId="502FECB9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22A41476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14:paraId="0BB1B389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0.27 (0.11-0.650)</w:t>
            </w:r>
          </w:p>
        </w:tc>
        <w:tc>
          <w:tcPr>
            <w:tcW w:w="1103" w:type="dxa"/>
            <w:vAlign w:val="center"/>
          </w:tcPr>
          <w:p w14:paraId="3B4138E1" w14:textId="77777777" w:rsidR="009E3BCE" w:rsidRPr="009E3BCE" w:rsidRDefault="009E3BCE" w:rsidP="009E3BCE">
            <w:pPr>
              <w:rPr>
                <w:b/>
                <w:bCs/>
                <w:lang w:val="en-US"/>
              </w:rPr>
            </w:pPr>
            <w:r w:rsidRPr="009E3BCE">
              <w:rPr>
                <w:b/>
                <w:bCs/>
                <w:lang w:val="en-US"/>
              </w:rPr>
              <w:t>0.003</w:t>
            </w:r>
          </w:p>
        </w:tc>
      </w:tr>
      <w:tr w:rsidR="009E3BCE" w:rsidRPr="009E3BCE" w14:paraId="514FE22C" w14:textId="77777777" w:rsidTr="00BC34D5">
        <w:trPr>
          <w:trHeight w:val="70"/>
        </w:trPr>
        <w:tc>
          <w:tcPr>
            <w:tcW w:w="3685" w:type="dxa"/>
            <w:vAlign w:val="bottom"/>
          </w:tcPr>
          <w:p w14:paraId="59995F01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>Laboratory characteristics</w:t>
            </w:r>
          </w:p>
        </w:tc>
        <w:tc>
          <w:tcPr>
            <w:tcW w:w="3690" w:type="dxa"/>
            <w:vAlign w:val="center"/>
          </w:tcPr>
          <w:p w14:paraId="6BDE957C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55199402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7634F836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00A49CD6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bCs/>
                <w:lang w:val="en-US"/>
              </w:rPr>
              <w:t>Sodium</w:t>
            </w:r>
            <w:r w:rsidRPr="009E3BCE">
              <w:rPr>
                <w:b/>
                <w:lang w:val="en-US"/>
              </w:rPr>
              <w:t xml:space="preserve"> (</w:t>
            </w:r>
            <w:proofErr w:type="spellStart"/>
            <w:r w:rsidRPr="009E3BCE">
              <w:rPr>
                <w:lang w:val="en-US"/>
              </w:rPr>
              <w:t>mmol</w:t>
            </w:r>
            <w:proofErr w:type="spellEnd"/>
            <w:r w:rsidRPr="009E3BCE">
              <w:rPr>
                <w:lang w:val="en-US"/>
              </w:rPr>
              <w:t>/</w:t>
            </w:r>
            <w:proofErr w:type="spellStart"/>
            <w:r w:rsidRPr="009E3BCE">
              <w:rPr>
                <w:lang w:val="en-US"/>
              </w:rPr>
              <w:t>dL</w:t>
            </w:r>
            <w:proofErr w:type="spellEnd"/>
            <w:r w:rsidRPr="009E3BCE">
              <w:rPr>
                <w:lang w:val="en-US"/>
              </w:rPr>
              <w:t>)</w:t>
            </w:r>
          </w:p>
        </w:tc>
        <w:tc>
          <w:tcPr>
            <w:tcW w:w="3690" w:type="dxa"/>
            <w:vAlign w:val="center"/>
          </w:tcPr>
          <w:p w14:paraId="462171F8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0C1E01BA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5663399B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69231FEF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lang w:val="en-US"/>
              </w:rPr>
              <w:t xml:space="preserve">    Normal (&gt;135)</w:t>
            </w:r>
          </w:p>
        </w:tc>
        <w:tc>
          <w:tcPr>
            <w:tcW w:w="3690" w:type="dxa"/>
            <w:vAlign w:val="center"/>
          </w:tcPr>
          <w:p w14:paraId="038CF875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522451CE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32AE743D" w14:textId="77777777" w:rsidTr="00BC34D5">
        <w:trPr>
          <w:trHeight w:val="152"/>
        </w:trPr>
        <w:tc>
          <w:tcPr>
            <w:tcW w:w="3685" w:type="dxa"/>
            <w:vAlign w:val="bottom"/>
          </w:tcPr>
          <w:p w14:paraId="37A5CD1F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 xml:space="preserve">    Low (&lt;135)</w:t>
            </w:r>
          </w:p>
        </w:tc>
        <w:tc>
          <w:tcPr>
            <w:tcW w:w="3690" w:type="dxa"/>
            <w:vAlign w:val="center"/>
          </w:tcPr>
          <w:p w14:paraId="6EBAE19F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0.82 (0.34-1.95)</w:t>
            </w:r>
          </w:p>
        </w:tc>
        <w:tc>
          <w:tcPr>
            <w:tcW w:w="1103" w:type="dxa"/>
            <w:vAlign w:val="center"/>
          </w:tcPr>
          <w:p w14:paraId="126E75EB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0.662</w:t>
            </w:r>
          </w:p>
        </w:tc>
      </w:tr>
      <w:tr w:rsidR="009E3BCE" w:rsidRPr="009E3BCE" w14:paraId="541CE32F" w14:textId="77777777" w:rsidTr="00BC34D5">
        <w:trPr>
          <w:trHeight w:val="170"/>
        </w:trPr>
        <w:tc>
          <w:tcPr>
            <w:tcW w:w="3685" w:type="dxa"/>
            <w:vAlign w:val="bottom"/>
          </w:tcPr>
          <w:p w14:paraId="69AE2704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bCs/>
                <w:lang w:val="en-US"/>
              </w:rPr>
              <w:t>Potassium</w:t>
            </w:r>
            <w:r w:rsidRPr="009E3BCE">
              <w:rPr>
                <w:b/>
                <w:lang w:val="en-US"/>
              </w:rPr>
              <w:t xml:space="preserve"> (</w:t>
            </w:r>
            <w:proofErr w:type="spellStart"/>
            <w:r w:rsidRPr="009E3BCE">
              <w:rPr>
                <w:lang w:val="en-US"/>
              </w:rPr>
              <w:t>mmol</w:t>
            </w:r>
            <w:proofErr w:type="spellEnd"/>
            <w:r w:rsidRPr="009E3BCE">
              <w:rPr>
                <w:lang w:val="en-US"/>
              </w:rPr>
              <w:t>/</w:t>
            </w:r>
            <w:proofErr w:type="spellStart"/>
            <w:r w:rsidRPr="009E3BCE">
              <w:rPr>
                <w:lang w:val="en-US"/>
              </w:rPr>
              <w:t>dL</w:t>
            </w:r>
            <w:proofErr w:type="spellEnd"/>
            <w:r w:rsidRPr="009E3BCE">
              <w:rPr>
                <w:lang w:val="en-US"/>
              </w:rPr>
              <w:t xml:space="preserve">) </w:t>
            </w:r>
          </w:p>
        </w:tc>
        <w:tc>
          <w:tcPr>
            <w:tcW w:w="3690" w:type="dxa"/>
            <w:vAlign w:val="center"/>
          </w:tcPr>
          <w:p w14:paraId="591BC301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1914F58D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66D4191F" w14:textId="77777777" w:rsidTr="00BC34D5">
        <w:trPr>
          <w:trHeight w:val="170"/>
        </w:trPr>
        <w:tc>
          <w:tcPr>
            <w:tcW w:w="3685" w:type="dxa"/>
            <w:vAlign w:val="bottom"/>
          </w:tcPr>
          <w:p w14:paraId="73446E6B" w14:textId="77777777" w:rsidR="009E3BCE" w:rsidRPr="009E3BCE" w:rsidRDefault="009E3BCE" w:rsidP="009E3BCE">
            <w:pPr>
              <w:rPr>
                <w:bCs/>
                <w:lang w:val="en-US"/>
              </w:rPr>
            </w:pPr>
            <w:r w:rsidRPr="009E3BCE">
              <w:rPr>
                <w:bCs/>
                <w:lang w:val="en-US"/>
              </w:rPr>
              <w:t xml:space="preserve">   ≤</w:t>
            </w:r>
            <w:r w:rsidRPr="009E3BCE">
              <w:rPr>
                <w:lang w:val="en-US"/>
              </w:rPr>
              <w:t>5.0</w:t>
            </w:r>
          </w:p>
        </w:tc>
        <w:tc>
          <w:tcPr>
            <w:tcW w:w="3690" w:type="dxa"/>
            <w:vAlign w:val="center"/>
          </w:tcPr>
          <w:p w14:paraId="234CF1BD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59E2A4AB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0A74C842" w14:textId="77777777" w:rsidTr="00BC34D5">
        <w:trPr>
          <w:trHeight w:val="242"/>
        </w:trPr>
        <w:tc>
          <w:tcPr>
            <w:tcW w:w="3685" w:type="dxa"/>
            <w:vAlign w:val="bottom"/>
          </w:tcPr>
          <w:p w14:paraId="71D4B4C4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 xml:space="preserve">   &gt;5.0</w:t>
            </w:r>
          </w:p>
        </w:tc>
        <w:tc>
          <w:tcPr>
            <w:tcW w:w="3690" w:type="dxa"/>
            <w:vAlign w:val="center"/>
          </w:tcPr>
          <w:p w14:paraId="0827C2BC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3.29 (1.15-9.36)</w:t>
            </w:r>
          </w:p>
        </w:tc>
        <w:tc>
          <w:tcPr>
            <w:tcW w:w="1103" w:type="dxa"/>
            <w:vAlign w:val="center"/>
          </w:tcPr>
          <w:p w14:paraId="78665FC4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/>
                <w:lang w:val="en-US"/>
              </w:rPr>
              <w:t>0.025</w:t>
            </w:r>
          </w:p>
        </w:tc>
      </w:tr>
      <w:tr w:rsidR="009E3BCE" w:rsidRPr="009E3BCE" w14:paraId="6F2C024D" w14:textId="77777777" w:rsidTr="00BC34D5">
        <w:trPr>
          <w:trHeight w:val="241"/>
        </w:trPr>
        <w:tc>
          <w:tcPr>
            <w:tcW w:w="3685" w:type="dxa"/>
            <w:vAlign w:val="bottom"/>
          </w:tcPr>
          <w:p w14:paraId="3D334EBD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bCs/>
                <w:lang w:val="en-US"/>
              </w:rPr>
              <w:t xml:space="preserve">Hemoglobin </w:t>
            </w:r>
            <w:r w:rsidRPr="009E3BCE">
              <w:rPr>
                <w:lang w:val="en-US"/>
              </w:rPr>
              <w:t>(g/dl</w:t>
            </w:r>
            <w:r w:rsidRPr="009E3BCE">
              <w:rPr>
                <w:b/>
                <w:lang w:val="en-US"/>
              </w:rPr>
              <w:t>)</w:t>
            </w:r>
          </w:p>
        </w:tc>
        <w:tc>
          <w:tcPr>
            <w:tcW w:w="3690" w:type="dxa"/>
            <w:vAlign w:val="center"/>
          </w:tcPr>
          <w:p w14:paraId="74607C6D" w14:textId="77777777" w:rsidR="009E3BCE" w:rsidRPr="009E3BCE" w:rsidRDefault="009E3BCE" w:rsidP="009E3BCE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14:paraId="349264A6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54D7D19A" w14:textId="77777777" w:rsidTr="00BC34D5">
        <w:trPr>
          <w:trHeight w:val="241"/>
        </w:trPr>
        <w:tc>
          <w:tcPr>
            <w:tcW w:w="3685" w:type="dxa"/>
          </w:tcPr>
          <w:p w14:paraId="0661478D" w14:textId="77777777" w:rsidR="009E3BCE" w:rsidRPr="009E3BCE" w:rsidRDefault="009E3BCE" w:rsidP="009E3BCE">
            <w:pPr>
              <w:rPr>
                <w:b/>
                <w:lang w:val="en-US"/>
              </w:rPr>
            </w:pPr>
            <w:r w:rsidRPr="009E3BCE">
              <w:rPr>
                <w:bCs/>
                <w:lang w:val="en-US"/>
              </w:rPr>
              <w:t xml:space="preserve">   ≤</w:t>
            </w:r>
            <w:r w:rsidRPr="009E3BCE">
              <w:rPr>
                <w:lang w:val="en-US"/>
              </w:rPr>
              <w:t>9</w:t>
            </w:r>
          </w:p>
        </w:tc>
        <w:tc>
          <w:tcPr>
            <w:tcW w:w="3690" w:type="dxa"/>
            <w:vAlign w:val="center"/>
          </w:tcPr>
          <w:p w14:paraId="5D029E33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14:paraId="487BEA49" w14:textId="77777777" w:rsidR="009E3BCE" w:rsidRPr="009E3BCE" w:rsidRDefault="009E3BCE" w:rsidP="009E3BCE">
            <w:pPr>
              <w:rPr>
                <w:lang w:val="en-US"/>
              </w:rPr>
            </w:pPr>
          </w:p>
        </w:tc>
      </w:tr>
      <w:tr w:rsidR="009E3BCE" w:rsidRPr="009E3BCE" w14:paraId="6138ED82" w14:textId="77777777" w:rsidTr="00BC34D5">
        <w:trPr>
          <w:trHeight w:val="152"/>
        </w:trPr>
        <w:tc>
          <w:tcPr>
            <w:tcW w:w="3685" w:type="dxa"/>
          </w:tcPr>
          <w:p w14:paraId="7690EE0A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 xml:space="preserve">   &gt;9</w:t>
            </w:r>
          </w:p>
        </w:tc>
        <w:tc>
          <w:tcPr>
            <w:tcW w:w="3690" w:type="dxa"/>
            <w:vAlign w:val="center"/>
          </w:tcPr>
          <w:p w14:paraId="3108E175" w14:textId="77777777" w:rsidR="009E3BCE" w:rsidRPr="009E3BCE" w:rsidRDefault="009E3BCE" w:rsidP="009E3BCE">
            <w:pPr>
              <w:rPr>
                <w:lang w:val="en-US"/>
              </w:rPr>
            </w:pPr>
            <w:r w:rsidRPr="009E3BCE">
              <w:rPr>
                <w:lang w:val="en-US"/>
              </w:rPr>
              <w:t>2.37 (0.96-5.86)</w:t>
            </w:r>
          </w:p>
        </w:tc>
        <w:tc>
          <w:tcPr>
            <w:tcW w:w="1103" w:type="dxa"/>
            <w:vAlign w:val="center"/>
          </w:tcPr>
          <w:p w14:paraId="3CBE07AB" w14:textId="77777777" w:rsidR="009E3BCE" w:rsidRPr="00F0068D" w:rsidRDefault="009E3BCE" w:rsidP="009E3BCE">
            <w:pPr>
              <w:rPr>
                <w:lang w:val="en-US"/>
              </w:rPr>
            </w:pPr>
            <w:r w:rsidRPr="00F0068D">
              <w:rPr>
                <w:lang w:val="en-US"/>
              </w:rPr>
              <w:t>0.061</w:t>
            </w:r>
          </w:p>
        </w:tc>
      </w:tr>
    </w:tbl>
    <w:p w14:paraId="5FFC6B84" w14:textId="77777777" w:rsidR="00E46183" w:rsidRDefault="00E46183"/>
    <w:sectPr w:rsidR="00E46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D02"/>
    <w:rsid w:val="00124A16"/>
    <w:rsid w:val="00457422"/>
    <w:rsid w:val="007A7D02"/>
    <w:rsid w:val="009E3BCE"/>
    <w:rsid w:val="00E46183"/>
    <w:rsid w:val="00F0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D229A"/>
  <w15:chartTrackingRefBased/>
  <w15:docId w15:val="{4181EBD1-DDC7-48F2-8155-FB28CC386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006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06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06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06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06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68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574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2</cp:revision>
  <dcterms:created xsi:type="dcterms:W3CDTF">2020-01-08T12:50:00Z</dcterms:created>
  <dcterms:modified xsi:type="dcterms:W3CDTF">2020-01-08T12:50:00Z</dcterms:modified>
</cp:coreProperties>
</file>